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AC" w:rsidRPr="00A41AAC" w:rsidRDefault="00A41AAC" w:rsidP="00A41AAC">
      <w:pPr>
        <w:spacing w:after="0" w:line="72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bookmarkStart w:id="0" w:name="_GoBack"/>
      <w:r w:rsidRPr="00A41AA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Восточные славяне в древности.</w:t>
      </w:r>
    </w:p>
    <w:p w:rsidR="00084305" w:rsidRDefault="00084305" w:rsidP="00084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Славяне </w:t>
      </w:r>
      <w:r w:rsidR="00D97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частью древнего 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индоевропейско</w:t>
      </w:r>
      <w:r w:rsidR="00D97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единств</w:t>
      </w:r>
      <w:r w:rsidR="00D97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97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которое входили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предк</w:t>
      </w:r>
      <w:r w:rsidR="00D97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германцев, </w:t>
      </w:r>
      <w:proofErr w:type="spellStart"/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балтов</w:t>
      </w:r>
      <w:proofErr w:type="spellEnd"/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славян и </w:t>
      </w:r>
      <w:proofErr w:type="spellStart"/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индоиранцев</w:t>
      </w:r>
      <w:proofErr w:type="spellEnd"/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97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временем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массы индоевропейских племен стали вы</w:t>
      </w:r>
      <w:r w:rsidR="00D97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деляться общности с родственным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языком, хозяйством и культурой. Одним из таких объединений и стали славяне.</w:t>
      </w:r>
    </w:p>
    <w:p w:rsidR="00084305" w:rsidRDefault="00E50E6C" w:rsidP="00E50E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0E6C">
        <w:rPr>
          <w:rFonts w:ascii="Times New Roman" w:hAnsi="Times New Roman" w:cs="Times New Roman"/>
          <w:color w:val="000000"/>
          <w:sz w:val="28"/>
          <w:szCs w:val="28"/>
        </w:rPr>
        <w:t>Примерно с IV века славяне вместе с другими восточноевропейскими племенами оказались в центре крупномасштабных миграционных процессов, известных на протяжении всей истории как</w:t>
      </w:r>
      <w:r w:rsidRPr="00E50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великое переселение народов</w:t>
      </w:r>
      <w:r w:rsidRPr="00E50E6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305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</w:t>
      </w:r>
      <w:r w:rsidRPr="00E50E6C"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4305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50E6C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r w:rsidRPr="00E50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VIII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4305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вв. они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аселили</w:t>
      </w:r>
      <w:r w:rsidR="00084305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новые обширные территории.</w:t>
      </w:r>
    </w:p>
    <w:p w:rsidR="00E50E6C" w:rsidRDefault="00E50E6C" w:rsidP="00E50E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0E6C">
        <w:rPr>
          <w:rFonts w:ascii="Times New Roman" w:hAnsi="Times New Roman" w:cs="Times New Roman"/>
          <w:color w:val="000000"/>
          <w:sz w:val="28"/>
          <w:szCs w:val="28"/>
        </w:rPr>
        <w:t>Внутри славянской общины складывались родовые союзы - прообразы будущих государств.</w:t>
      </w:r>
    </w:p>
    <w:p w:rsidR="00E50E6C" w:rsidRPr="00E50E6C" w:rsidRDefault="00E50E6C" w:rsidP="00E50E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0E6C">
        <w:rPr>
          <w:rFonts w:ascii="Times New Roman" w:hAnsi="Times New Roman" w:cs="Times New Roman"/>
          <w:color w:val="000000"/>
          <w:sz w:val="28"/>
          <w:szCs w:val="28"/>
        </w:rPr>
        <w:t xml:space="preserve">В дальнейшем из 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общеславянского единства </w:t>
      </w:r>
      <w:proofErr w:type="spellStart"/>
      <w:proofErr w:type="gramStart"/>
      <w:r w:rsidRPr="00E50E6C">
        <w:rPr>
          <w:rFonts w:ascii="Times New Roman" w:hAnsi="Times New Roman" w:cs="Times New Roman"/>
          <w:color w:val="000000"/>
          <w:sz w:val="28"/>
          <w:szCs w:val="28"/>
        </w:rPr>
        <w:t>единства</w:t>
      </w:r>
      <w:proofErr w:type="spellEnd"/>
      <w:proofErr w:type="gramEnd"/>
      <w:r w:rsidRPr="00E50E6C">
        <w:rPr>
          <w:rFonts w:ascii="Times New Roman" w:hAnsi="Times New Roman" w:cs="Times New Roman"/>
          <w:color w:val="000000"/>
          <w:sz w:val="28"/>
          <w:szCs w:val="28"/>
        </w:rPr>
        <w:t xml:space="preserve"> выделяются три ветви: южные, западные и восточные славяне. В это время славяне упоминаются как анты в византийских источниках.</w:t>
      </w:r>
    </w:p>
    <w:p w:rsidR="00E50E6C" w:rsidRDefault="00E50E6C" w:rsidP="00E50E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0E6C">
        <w:rPr>
          <w:rFonts w:ascii="Times New Roman" w:hAnsi="Times New Roman" w:cs="Times New Roman"/>
          <w:color w:val="000000"/>
          <w:sz w:val="28"/>
          <w:szCs w:val="28"/>
        </w:rPr>
        <w:t>Южнославянские на</w:t>
      </w:r>
      <w:r>
        <w:rPr>
          <w:rFonts w:ascii="Times New Roman" w:hAnsi="Times New Roman" w:cs="Times New Roman"/>
          <w:color w:val="000000"/>
          <w:sz w:val="28"/>
          <w:szCs w:val="28"/>
        </w:rPr>
        <w:t>роды (сербы, черногорцы и др.) о</w:t>
      </w:r>
      <w:r w:rsidRPr="00E50E6C">
        <w:rPr>
          <w:rFonts w:ascii="Times New Roman" w:hAnsi="Times New Roman" w:cs="Times New Roman"/>
          <w:color w:val="000000"/>
          <w:sz w:val="28"/>
          <w:szCs w:val="28"/>
        </w:rPr>
        <w:t>бразовались из славян, поселившихся в Византийской империи.</w:t>
      </w:r>
    </w:p>
    <w:p w:rsidR="00084305" w:rsidRDefault="00084305" w:rsidP="00084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западным славянам </w:t>
      </w:r>
      <w:r w:rsid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отнести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племена, </w:t>
      </w:r>
      <w:r w:rsid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заселили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территории </w:t>
      </w:r>
      <w:proofErr w:type="gramStart"/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современных</w:t>
      </w:r>
      <w:proofErr w:type="gramEnd"/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Польши, Чехии и Словакии.</w:t>
      </w:r>
    </w:p>
    <w:p w:rsidR="00084305" w:rsidRDefault="00084305" w:rsidP="00084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Восточные славяне зан</w:t>
      </w:r>
      <w:r w:rsid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имали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огромное пространство между Черным, Белым и Балтийским морями. Их потомками являются современные русские, белорусы и украинцы.</w:t>
      </w:r>
    </w:p>
    <w:p w:rsidR="00084305" w:rsidRDefault="00870C8F" w:rsidP="00E234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 более п</w:t>
      </w:r>
      <w:r w:rsid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одробн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расселение </w:t>
      </w:r>
      <w:r w:rsidR="00E234A4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восточнославянских племен</w:t>
      </w:r>
      <w:r w:rsidR="00E234A4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084305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писан</w:t>
      </w:r>
      <w:r w:rsid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084305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«Повести временных лет».</w:t>
      </w:r>
    </w:p>
    <w:p w:rsidR="00084305" w:rsidRDefault="00084305" w:rsidP="00084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E234A4" w:rsidRPr="00E50E6C"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="00E234A4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E234A4" w:rsidRPr="00E50E6C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r w:rsidR="00E234A4" w:rsidRPr="00E50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VIII</w:t>
      </w:r>
      <w:r w:rsidR="00E234A4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вв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восточные славяне для защиты от внешних нападений объединились в 12 территориальных союзов племен: поляне (средний и верхний Днепр), древляне (южнее Припяти), хорваты (верховья Днестра), тиверцы (нижний Днестр), уличи (южный Днестр), северяне (реки Десна и Сейм), радимичи (река </w:t>
      </w:r>
      <w:proofErr w:type="spellStart"/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Сож</w:t>
      </w:r>
      <w:proofErr w:type="spellEnd"/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вятичи (Верхняя Ока), дреговичи (между 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Припятью и Двиной), кривичи (верховья Двины, Днепра и Волги), дулебы (Волынь), </w:t>
      </w:r>
      <w:proofErr w:type="spellStart"/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словене</w:t>
      </w:r>
      <w:proofErr w:type="spellEnd"/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(озеро</w:t>
      </w:r>
      <w:proofErr w:type="gramEnd"/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Ильмень).</w:t>
      </w:r>
      <w:proofErr w:type="gramEnd"/>
    </w:p>
    <w:p w:rsidR="00E234A4" w:rsidRDefault="00251252" w:rsidP="002512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основе формирования племен славян лежал принцип </w:t>
      </w:r>
      <w:r w:rsidR="00E234A4" w:rsidRP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этнич</w:t>
      </w:r>
      <w:r w:rsidR="004975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еской и социальной однородности.</w:t>
      </w:r>
      <w:r w:rsidR="00084305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объединялись племена</w:t>
      </w:r>
      <w:r w:rsidR="00084305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084305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кровно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="00084305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языково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="00084305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территориальн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ому</w:t>
      </w:r>
      <w:r w:rsidR="00084305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религиозно-культов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ому </w:t>
      </w:r>
      <w:r w:rsidR="00084305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084305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Язычество </w:t>
      </w:r>
      <w:r w:rsidR="004975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считалось</w:t>
      </w:r>
      <w:r w:rsid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234A4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сновной религией верования в</w:t>
      </w:r>
      <w:r w:rsid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осточных славян до конца </w:t>
      </w:r>
      <w:r w:rsidR="00E234A4" w:rsidRP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r w:rsid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</w:t>
      </w:r>
    </w:p>
    <w:p w:rsidR="00E234A4" w:rsidRDefault="00E234A4" w:rsidP="00084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Восточные славяне </w:t>
      </w:r>
      <w:r w:rsidR="00A41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проживали в</w:t>
      </w:r>
      <w:r w:rsidRP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небольши</w:t>
      </w:r>
      <w:r w:rsidR="00A41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деревня</w:t>
      </w:r>
      <w:r w:rsidR="00A41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Их дома </w:t>
      </w:r>
      <w:r w:rsidR="00A41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в виде полуземлянок с небольшими печами</w:t>
      </w:r>
      <w:r w:rsidRP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 возможности славяне селились в труднодоступных местах, огораживая населенные пункты землян</w:t>
      </w:r>
      <w:r w:rsidR="00A41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</w:t>
      </w:r>
      <w:r w:rsidRP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1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валом</w:t>
      </w:r>
      <w:r w:rsidRPr="00E23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84305" w:rsidRDefault="00084305" w:rsidP="00084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Основа их хозяйственной деятельности - пашенное земледелие: в восточной части - </w:t>
      </w:r>
      <w:proofErr w:type="spellStart"/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подсечно</w:t>
      </w:r>
      <w:proofErr w:type="spellEnd"/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-огневое, в лесостепной - переложное.</w:t>
      </w:r>
      <w:proofErr w:type="gramEnd"/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Основными пахотными орудиями были соха (на севере) и рало (на юге), которые имели железные рабочие части.</w:t>
      </w:r>
    </w:p>
    <w:p w:rsidR="00084305" w:rsidRDefault="00084305" w:rsidP="00084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сельскохозяйственные культуры: рожь, пшеница, ячмень, просо, овес, гречиха, бобы. Важнейшими отраслями хозяйственной деятельности были скотоводство, охота, рыбная ловля, бортничество (сбор меда).</w:t>
      </w:r>
    </w:p>
    <w:p w:rsidR="00A41AAC" w:rsidRDefault="00A41AAC" w:rsidP="00A41A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AA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сельского хозяйства и животноводства привело к 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появлению избыточного продукта</w:t>
      </w:r>
      <w:r w:rsidRPr="00A41AAC">
        <w:rPr>
          <w:rFonts w:ascii="Times New Roman" w:hAnsi="Times New Roman" w:cs="Times New Roman"/>
          <w:color w:val="000000"/>
          <w:sz w:val="28"/>
          <w:szCs w:val="28"/>
        </w:rPr>
        <w:t xml:space="preserve"> и, таким образом, позволило отдельным семьям существовать независимо друг от друга. В </w:t>
      </w:r>
      <w:r w:rsidRPr="00A41AAC">
        <w:rPr>
          <w:rFonts w:ascii="Times New Roman" w:hAnsi="Times New Roman" w:cs="Times New Roman"/>
          <w:color w:val="000000"/>
          <w:sz w:val="28"/>
          <w:szCs w:val="28"/>
        </w:rPr>
        <w:t> VI–VIII 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41A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ускорило процесс распада родовых объединений.</w:t>
      </w:r>
    </w:p>
    <w:p w:rsidR="00084305" w:rsidRDefault="00084305" w:rsidP="00084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Ведущую роль во взаимоотношениях соплеменников стали играть хозяйственные связи. Соседская (или территориальная) община получила название верви. Внутри этого образования существовала собственность семей на землю, а лесные, водные угодья и сенокосы были общими.</w:t>
      </w:r>
    </w:p>
    <w:p w:rsidR="00A41AAC" w:rsidRDefault="00A84590" w:rsidP="00084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занятиям</w:t>
      </w:r>
      <w:r w:rsidR="00A41AAC" w:rsidRPr="00A41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восточных славян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относились</w:t>
      </w:r>
      <w:r w:rsidR="00A41AAC" w:rsidRPr="00A41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торговля и ремесла. Эти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роды деятельности</w:t>
      </w:r>
      <w:r w:rsidR="00A41AAC" w:rsidRPr="00A41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культивировались в городах, в укрепленных поселениях, возникших в племенных центрах или вдоль водных торго</w:t>
      </w:r>
      <w:r w:rsidR="00A41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 путей.</w:t>
      </w:r>
    </w:p>
    <w:p w:rsidR="00084305" w:rsidRDefault="001325B8" w:rsidP="00084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</w:t>
      </w:r>
      <w:r w:rsidR="00A41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временем</w:t>
      </w:r>
      <w:r w:rsidR="00084305"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племенах начало складываться самоуправление из племенного совета, военных и гражданских вождей. Образовавшиеся союзы привели к возникновению более крупных общностей.</w:t>
      </w:r>
    </w:p>
    <w:p w:rsidR="00885FED" w:rsidRDefault="00084305" w:rsidP="00084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второй половине </w:t>
      </w:r>
      <w:r w:rsidR="0008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тысячелетия </w:t>
      </w:r>
      <w:r w:rsidR="0008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произошло формирование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</w:t>
      </w:r>
      <w:r w:rsidR="0008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народност</w:t>
      </w:r>
      <w:r w:rsidR="0008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основ</w:t>
      </w:r>
      <w:r w:rsidR="0008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которой </w:t>
      </w:r>
      <w:r w:rsidR="0008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стали</w:t>
      </w:r>
      <w:r w:rsidRPr="00084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восточные славяне.</w:t>
      </w:r>
    </w:p>
    <w:p w:rsidR="0032299B" w:rsidRPr="0032299B" w:rsidRDefault="0032299B" w:rsidP="0032299B">
      <w:pPr>
        <w:spacing w:after="0" w:line="72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32299B" w:rsidRPr="0032299B" w:rsidRDefault="0032299B" w:rsidP="0032299B">
      <w:pPr>
        <w:spacing w:after="0" w:line="72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32299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Исламская цивилизация.</w:t>
      </w:r>
    </w:p>
    <w:p w:rsidR="0032299B" w:rsidRPr="0032299B" w:rsidRDefault="0032299B" w:rsidP="00084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мире обширные территории занимали в своей классической форме цивилизации Востока: исламская, </w:t>
      </w:r>
      <w:hyperlink r:id="rId5" w:tgtFrame="_blank" w:history="1">
        <w:r w:rsidRPr="0032299B">
          <w:rPr>
            <w:rFonts w:ascii="Times New Roman" w:hAnsi="Times New Roman" w:cs="Times New Roman"/>
            <w:color w:val="000000"/>
            <w:sz w:val="28"/>
            <w:szCs w:val="28"/>
          </w:rPr>
          <w:t>китайско-конфуцианская </w:t>
        </w:r>
      </w:hyperlink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индийская. В целом они отличались одна от другой так же сильно, как </w:t>
      </w:r>
      <w:proofErr w:type="gramStart"/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европейской. Однако у всех у них была сходная черта: сильное влияние государства, которое господствовало над всеми сторонами жизни общества, могло достаточно мелочно для того времени регламентировать жизнь своих подданных. Государственные интересы на Востоке были всегда выше </w:t>
      </w:r>
      <w:proofErr w:type="gramStart"/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общественных</w:t>
      </w:r>
      <w:proofErr w:type="gramEnd"/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2299B" w:rsidRPr="0032299B" w:rsidRDefault="0032299B" w:rsidP="00084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восточных цивилизаций наиболее обширную территорию охватывала исламская цивилизация. В своем классическом виде она включала в себя Северную Африку, Ближний и Средний Восток, некоторые области на юге и юго-востоке Европы.</w:t>
      </w:r>
    </w:p>
    <w:p w:rsidR="0032299B" w:rsidRPr="0032299B" w:rsidRDefault="0032299B" w:rsidP="003229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Главной особенностью исламской цивилизации была ее религиозная основа. Исламская цивилизация охватывала народы, совершенно разные по </w:t>
      </w:r>
      <w:proofErr w:type="gramStart"/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традиционным</w:t>
      </w:r>
      <w:proofErr w:type="gramEnd"/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роду занятий и менталитету.</w:t>
      </w:r>
    </w:p>
    <w:p w:rsidR="0032299B" w:rsidRPr="0032299B" w:rsidRDefault="0032299B" w:rsidP="003229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были </w:t>
      </w:r>
      <w:hyperlink r:id="rId6" w:tgtFrame="_blank" w:history="1">
        <w:r w:rsidRPr="0032299B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арабы </w:t>
        </w:r>
      </w:hyperlink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жители пустынных оазисов, в среде которых и возникла путем проповедей Мухаммада религия Ислам.</w:t>
      </w:r>
    </w:p>
    <w:p w:rsidR="0032299B" w:rsidRPr="0032299B" w:rsidRDefault="0032299B" w:rsidP="003229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были волжские болгары, жившие на лесистых землях по Средней Волге и Каме, занимавшиеся скотоводством и лесными промыслами.</w:t>
      </w:r>
    </w:p>
    <w:p w:rsidR="0032299B" w:rsidRPr="0032299B" w:rsidRDefault="0032299B" w:rsidP="003229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были иранцы — наследники древней и роскошной Персидской цивилизации.</w:t>
      </w:r>
    </w:p>
    <w:p w:rsidR="0032299B" w:rsidRPr="0032299B" w:rsidRDefault="0032299B" w:rsidP="003229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Это были кочевники степей Средней Азии и другие народы.</w:t>
      </w:r>
    </w:p>
    <w:p w:rsidR="0032299B" w:rsidRPr="0032299B" w:rsidRDefault="0032299B" w:rsidP="00084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XVIII в. большинство мусульман признавали своими духовными вождями — халифами, </w:t>
      </w:r>
      <w:hyperlink r:id="rId7" w:tgtFrame="_blank" w:history="1">
        <w:r w:rsidRPr="0032299B">
          <w:rPr>
            <w:rFonts w:ascii="Times New Roman" w:hAnsi="Times New Roman" w:cs="Times New Roman"/>
            <w:color w:val="000000"/>
            <w:sz w:val="28"/>
            <w:szCs w:val="28"/>
          </w:rPr>
          <w:t>османских султанов</w:t>
        </w:r>
      </w:hyperlink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под реальной властью которых находились вся Северная Африка, большинство территорий Ближнего Востока с исламскими духовными центрами: священными городами Меккой и Мединой в Аравии, Иерусалимом с почитаемыми мечетями (мусульманскими храмами) аль-Акса и </w:t>
      </w:r>
      <w:proofErr w:type="spellStart"/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Куббат</w:t>
      </w:r>
      <w:proofErr w:type="spellEnd"/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-ас-</w:t>
      </w:r>
      <w:proofErr w:type="spellStart"/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Сахра</w:t>
      </w:r>
      <w:proofErr w:type="spellEnd"/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Балканский полуостров, Северное Причерноморье, Малая Азия, западная половина Закавказья.</w:t>
      </w:r>
      <w:proofErr w:type="gramEnd"/>
    </w:p>
    <w:p w:rsidR="0032299B" w:rsidRPr="0032299B" w:rsidRDefault="0032299B" w:rsidP="003229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мусульманских странах существовал развитый институт частной собственности, защищенной религиозным законом, однако купцы — наиболее богатая прослойка населения, не могли использовать свое имущество для влияния на правителя, так как тот, пользуясь подтвержденным религией авторитетом, в случае попытки диктовать ему свою волю, мог </w:t>
      </w:r>
      <w:proofErr w:type="gramStart"/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враз</w:t>
      </w:r>
      <w:proofErr w:type="gramEnd"/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силой отобрать имущество у зазнавшегося богача.</w:t>
      </w:r>
    </w:p>
    <w:p w:rsidR="0032299B" w:rsidRPr="0032299B" w:rsidRDefault="0032299B" w:rsidP="003229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Религиозный закон обязывал состоятельных мусульман делиться достатком с бедными, верховный правитель мог в любой момент остановить наступление феодальной знати на права простых земледельцев и скотоводов. Поэтому в мусульманских странах простой народ был более привязан к своим земельным участкам, на которых в большинстве случаев вполне мог прокормиться, и с неохотой шел на заработки к богачам, иногда открывавшим небольшие производственные мастерские. Это сдерживало развитие капиталистических отношений, формирование в мусульманских странах собственной буржуазной прослойки. Поэтому исламская цивилизация при всем своем богатстве и блеске не отличалась интенсивными темпами развития экономики и в итоге в экономическом отношении отстала </w:t>
      </w:r>
      <w:proofErr w:type="gramStart"/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капиталистической европейской.</w:t>
      </w:r>
    </w:p>
    <w:p w:rsidR="0032299B" w:rsidRPr="0032299B" w:rsidRDefault="0032299B" w:rsidP="00084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Мусульманский правитель имел практически неограниченную власть над подданными, но лишь в пределах, регламентируемых религиозным законом — шариатом. Правитель, в своем правлении не соблюдающий </w:t>
      </w:r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шариат, легко мог потерять влияние и быть свергнут либо собственными приближенными, либо вассалами, либо правителем другого мусульманского государства. Конечно, в связи с тем, что гарантом исполнения шариата все равно оставались правитель и служащий ему чиновничий и военный аппарат, нередко правители злоупотребляли этим, подкупали кадиев — шариатских судей, или просто игнорировали религиозный закон. Однако в силу глубокой приверженности религии всех слоев населения часто пренебрегать священным законом было опасно, поэтому шариатское право все же в значительной степени ограничивало деспотизм правителей мусульманских стран.</w:t>
      </w:r>
    </w:p>
    <w:p w:rsidR="0032299B" w:rsidRPr="0032299B" w:rsidRDefault="0032299B" w:rsidP="000843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Исламе за свои действия, по крайней мере, юридически, одинаково отвечали как простолюдины, так и министры; за убийство раба, как и за убийство свободного мусульманина, назначалась смертная казнь по шариатскому принципу воздаяния </w:t>
      </w:r>
      <w:proofErr w:type="gramStart"/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равным</w:t>
      </w:r>
      <w:proofErr w:type="gramEnd"/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Следуя исламской концепции утверждения религии Аллаха на земле, правители исламских государств активно содействовали религиозному просвещению, для чего открывали многочисленные школы и духовные училища. Образование было доступно большинству населения; даже дети бедняков обычно хотя бы </w:t>
      </w:r>
      <w:hyperlink r:id="rId8" w:tgtFrame="_blank" w:history="1">
        <w:r w:rsidRPr="0032299B">
          <w:rPr>
            <w:rFonts w:ascii="Times New Roman" w:hAnsi="Times New Roman" w:cs="Times New Roman"/>
            <w:color w:val="000000"/>
            <w:sz w:val="28"/>
            <w:szCs w:val="28"/>
          </w:rPr>
          <w:t>овладевали грамотой</w:t>
        </w:r>
      </w:hyperlink>
      <w:r w:rsidRPr="00322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начальных школах при мечетях. Все эти факторы приводили к тому, что для исламской цивилизации было характерно наименьшее выражение сословных различий.</w:t>
      </w:r>
      <w:bookmarkEnd w:id="0"/>
    </w:p>
    <w:sectPr w:rsidR="0032299B" w:rsidRPr="00322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B9"/>
    <w:rsid w:val="00084305"/>
    <w:rsid w:val="000844ED"/>
    <w:rsid w:val="001325B8"/>
    <w:rsid w:val="00251252"/>
    <w:rsid w:val="0032299B"/>
    <w:rsid w:val="003E55B9"/>
    <w:rsid w:val="00497543"/>
    <w:rsid w:val="00870C8F"/>
    <w:rsid w:val="00885FED"/>
    <w:rsid w:val="00A41AAC"/>
    <w:rsid w:val="00A84590"/>
    <w:rsid w:val="00D97171"/>
    <w:rsid w:val="00E234A4"/>
    <w:rsid w:val="00E5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99B"/>
    <w:rPr>
      <w:color w:val="0000FF"/>
      <w:u w:val="single"/>
    </w:rPr>
  </w:style>
  <w:style w:type="paragraph" w:customStyle="1" w:styleId="article-renderblock">
    <w:name w:val="article-render__block"/>
    <w:basedOn w:val="a"/>
    <w:rsid w:val="0032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99B"/>
    <w:rPr>
      <w:color w:val="0000FF"/>
      <w:u w:val="single"/>
    </w:rPr>
  </w:style>
  <w:style w:type="paragraph" w:customStyle="1" w:styleId="article-renderblock">
    <w:name w:val="article-render__block"/>
    <w:basedOn w:val="a"/>
    <w:rsid w:val="0032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4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39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409916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43485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769614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oD-DJ-z63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n.yandex.ru/media/historythema/kto-osnoval-osmanskuiu-imperiiu-5dff7872f73d9d00aee595c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en.yandex.ru/media/historythema/araby-do-islama-5e19cb1dd4f07a00af66b1e4" TargetMode="External"/><Relationship Id="rId5" Type="http://schemas.openxmlformats.org/officeDocument/2006/relationships/hyperlink" Target="https://zen.yandex.ru/media/historythema/kitaiskokonfucianskaia-civilizaciia-5e2a99c93f548700aee8024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2021-03-05T11:01:00Z</dcterms:created>
  <dcterms:modified xsi:type="dcterms:W3CDTF">2021-03-05T11:41:00Z</dcterms:modified>
</cp:coreProperties>
</file>